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pBdr>
          <w:top w:val="single" w:color="000000" w:sz="12" w:space="0" w:shadow="0" w:frame="0"/>
          <w:left w:val="single" w:color="000000" w:sz="12" w:space="0" w:shadow="0" w:frame="0"/>
          <w:bottom w:val="single" w:color="000000" w:sz="12" w:space="0" w:shadow="0" w:frame="0"/>
          <w:right w:val="single" w:color="000000" w:sz="12" w:space="0" w:shadow="0" w:frame="0"/>
        </w:pBdr>
        <w:ind w:firstLine="720"/>
      </w:pPr>
      <w:r>
        <w:drawing>
          <wp:anchor distT="152400" distB="152400" distL="152400" distR="152400" simplePos="0" relativeHeight="251659264" behindDoc="0" locked="0" layoutInCell="1" allowOverlap="1">
            <wp:simplePos x="0" y="0"/>
            <wp:positionH relativeFrom="margin">
              <wp:posOffset>1752527</wp:posOffset>
            </wp:positionH>
            <wp:positionV relativeFrom="page">
              <wp:posOffset>306493</wp:posOffset>
            </wp:positionV>
            <wp:extent cx="2814466" cy="194112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nor.jpg"/>
                    <pic:cNvPicPr>
                      <a:picLocks noChangeAspect="1"/>
                    </pic:cNvPicPr>
                  </pic:nvPicPr>
                  <pic:blipFill>
                    <a:blip r:embed="rId4">
                      <a:extLst/>
                    </a:blip>
                    <a:stretch>
                      <a:fillRect/>
                    </a:stretch>
                  </pic:blipFill>
                  <pic:spPr>
                    <a:xfrm>
                      <a:off x="0" y="0"/>
                      <a:ext cx="2814466" cy="1941129"/>
                    </a:xfrm>
                    <a:prstGeom prst="rect">
                      <a:avLst/>
                    </a:prstGeom>
                    <a:ln w="12700" cap="flat">
                      <a:noFill/>
                      <a:miter lim="400000"/>
                    </a:ln>
                    <a:effectLst/>
                  </pic:spPr>
                </pic:pic>
              </a:graphicData>
            </a:graphic>
          </wp:anchor>
        </w:drawing>
      </w:r>
      <w:r>
        <w:rPr>
          <w:rFonts w:ascii="Arial" w:hAnsi="Arial"/>
          <w:b w:val="1"/>
          <w:bCs w:val="1"/>
          <w:sz w:val="24"/>
          <w:szCs w:val="24"/>
        </w:rPr>
        <w:tab/>
      </w:r>
    </w:p>
    <w:p>
      <w:pPr>
        <w:pStyle w:val="Normal.0"/>
        <w:pBdr>
          <w:top w:val="single" w:color="000000" w:sz="12" w:space="0" w:shadow="0" w:frame="0"/>
          <w:left w:val="single" w:color="000000" w:sz="12" w:space="0" w:shadow="0" w:frame="0"/>
          <w:bottom w:val="single" w:color="000000" w:sz="12" w:space="0" w:shadow="0" w:frame="0"/>
          <w:right w:val="single" w:color="000000" w:sz="12" w:space="0" w:shadow="0" w:frame="0"/>
        </w:pBdr>
        <w:ind w:firstLine="720"/>
      </w:pPr>
      <w:r>
        <w:rPr>
          <w:rFonts w:ascii="Arial" w:hAnsi="Arial"/>
          <w:b w:val="1"/>
          <w:bCs w:val="1"/>
          <w:sz w:val="24"/>
          <w:szCs w:val="24"/>
          <w:rtl w:val="0"/>
          <w:lang w:val="en-US"/>
        </w:rPr>
        <w:t xml:space="preserve">Manor Landscaping &amp; Property Maintenance Inc. is pleased to provide an outline </w:t>
      </w:r>
    </w:p>
    <w:p>
      <w:pPr>
        <w:pStyle w:val="Normal.0"/>
        <w:pBdr>
          <w:top w:val="single" w:color="000000" w:sz="12" w:space="0" w:shadow="0" w:frame="0"/>
          <w:left w:val="single" w:color="000000" w:sz="12" w:space="0" w:shadow="0" w:frame="0"/>
          <w:bottom w:val="single" w:color="000000" w:sz="12" w:space="0" w:shadow="0" w:frame="0"/>
          <w:right w:val="single" w:color="000000" w:sz="12" w:space="0" w:shadow="0" w:frame="0"/>
        </w:pBdr>
        <w:ind w:firstLine="720"/>
      </w:pPr>
      <w:r>
        <w:rPr>
          <w:rFonts w:ascii="Arial" w:hAnsi="Arial"/>
          <w:b w:val="1"/>
          <w:bCs w:val="1"/>
          <w:sz w:val="24"/>
          <w:szCs w:val="24"/>
          <w:rtl w:val="0"/>
          <w:lang w:val="en-US"/>
        </w:rPr>
        <w:t>for professional maintenance services for your Residential and or  Commercial</w:t>
      </w:r>
    </w:p>
    <w:p>
      <w:pPr>
        <w:pStyle w:val="Normal.0"/>
        <w:pBdr>
          <w:top w:val="single" w:color="000000" w:sz="12" w:space="0" w:shadow="0" w:frame="0"/>
          <w:left w:val="single" w:color="000000" w:sz="12" w:space="0" w:shadow="0" w:frame="0"/>
          <w:bottom w:val="single" w:color="000000" w:sz="12" w:space="0" w:shadow="0" w:frame="0"/>
          <w:right w:val="single" w:color="000000" w:sz="12" w:space="0" w:shadow="0" w:frame="0"/>
        </w:pBdr>
        <w:ind w:firstLine="720"/>
      </w:pPr>
      <w:r>
        <w:rPr>
          <w:rFonts w:ascii="Arial" w:hAnsi="Arial"/>
          <w:b w:val="1"/>
          <w:bCs w:val="1"/>
          <w:sz w:val="24"/>
          <w:szCs w:val="24"/>
          <w:rtl w:val="0"/>
          <w:lang w:val="en-US"/>
        </w:rPr>
        <w:t>Property throughout the 2016</w:t>
        <w:tab/>
        <w:t xml:space="preserve"> season</w:t>
      </w:r>
    </w:p>
    <w:p>
      <w:pPr>
        <w:pStyle w:val="Normal.0"/>
        <w:pBdr>
          <w:top w:val="single" w:color="000000" w:sz="12" w:space="0" w:shadow="0" w:frame="0"/>
          <w:left w:val="single" w:color="000000" w:sz="12" w:space="0" w:shadow="0" w:frame="0"/>
          <w:bottom w:val="single" w:color="000000" w:sz="12" w:space="0" w:shadow="0" w:frame="0"/>
          <w:right w:val="single" w:color="000000" w:sz="12" w:space="0" w:shadow="0" w:frame="0"/>
        </w:pBdr>
        <w:ind w:firstLine="720"/>
      </w:pPr>
    </w:p>
    <w:p>
      <w:pPr>
        <w:pStyle w:val="Normal.0"/>
      </w:pPr>
    </w:p>
    <w:p>
      <w:pPr>
        <w:pStyle w:val="Normal.0"/>
      </w:pPr>
    </w:p>
    <w:p>
      <w:pPr>
        <w:pStyle w:val="Normal.0"/>
        <w:tabs>
          <w:tab w:val="left" w:pos="8004"/>
        </w:tabs>
      </w:pPr>
      <w:r>
        <w:rPr>
          <w:rFonts w:ascii="Arial" w:hAnsi="Arial"/>
          <w:b w:val="1"/>
          <w:bCs w:val="1"/>
          <w:sz w:val="24"/>
          <w:szCs w:val="24"/>
          <w:rtl w:val="0"/>
          <w:lang w:val="en-US"/>
        </w:rPr>
        <w:t>#</w:t>
      </w:r>
      <w:r>
        <w:rPr>
          <w:rFonts w:ascii="Arial" w:hAnsi="Arial"/>
          <w:b w:val="1"/>
          <w:bCs w:val="1"/>
          <w:sz w:val="22"/>
          <w:szCs w:val="22"/>
          <w:rtl w:val="0"/>
          <w:lang w:val="en-US"/>
        </w:rPr>
        <w:t xml:space="preserve">1 SPRING CLEAN UP </w:t>
      </w:r>
      <w:r>
        <w:rPr>
          <w:rFonts w:ascii="Arial" w:hAnsi="Arial" w:hint="default"/>
          <w:b w:val="1"/>
          <w:bCs w:val="1"/>
          <w:sz w:val="22"/>
          <w:szCs w:val="22"/>
          <w:rtl w:val="0"/>
          <w:lang w:val="en-US"/>
        </w:rPr>
        <w:t xml:space="preserve">– </w:t>
      </w:r>
      <w:r>
        <w:rPr>
          <w:rFonts w:ascii="Arial" w:hAnsi="Arial"/>
          <w:b w:val="1"/>
          <w:bCs w:val="1"/>
          <w:sz w:val="22"/>
          <w:szCs w:val="22"/>
          <w:rtl w:val="0"/>
          <w:lang w:val="en-US"/>
        </w:rPr>
        <w:t xml:space="preserve">APRIL </w:t>
        <w:tab/>
        <w:tab/>
        <w:t xml:space="preserve">   </w:t>
      </w:r>
    </w:p>
    <w:p>
      <w:pPr>
        <w:pStyle w:val="Normal.0"/>
        <w:numPr>
          <w:ilvl w:val="0"/>
          <w:numId w:val="2"/>
        </w:numPr>
        <w:bidi w:val="0"/>
        <w:ind w:right="0"/>
        <w:jc w:val="left"/>
        <w:rPr>
          <w:rFonts w:ascii="Arial" w:hAnsi="Arial"/>
          <w:sz w:val="22"/>
          <w:szCs w:val="22"/>
          <w:rtl w:val="0"/>
          <w:lang w:val="en-US"/>
        </w:rPr>
      </w:pPr>
      <w:r>
        <w:rPr>
          <w:rFonts w:ascii="Arial" w:hAnsi="Arial"/>
          <w:sz w:val="22"/>
          <w:szCs w:val="22"/>
          <w:rtl w:val="0"/>
          <w:lang w:val="en-US"/>
        </w:rPr>
        <w:t>Clean up of entire grounds including collection &amp; removal of all debris, lawn raking to remove sand, gravel &amp; turf winterkill. Commencing in April and will be invoiced out at $50.75 / hour / man.</w:t>
      </w:r>
    </w:p>
    <w:p>
      <w:pPr>
        <w:pStyle w:val="Normal.0"/>
        <w:numPr>
          <w:ilvl w:val="0"/>
          <w:numId w:val="4"/>
        </w:numPr>
        <w:bidi w:val="0"/>
        <w:ind w:right="0"/>
        <w:jc w:val="left"/>
        <w:rPr>
          <w:rFonts w:ascii="Arial" w:hAnsi="Arial"/>
          <w:sz w:val="22"/>
          <w:szCs w:val="22"/>
          <w:rtl w:val="0"/>
          <w:lang w:val="en-US"/>
        </w:rPr>
      </w:pPr>
      <w:r>
        <w:rPr>
          <w:rFonts w:ascii="Arial" w:hAnsi="Arial"/>
          <w:sz w:val="22"/>
          <w:szCs w:val="22"/>
          <w:rtl w:val="0"/>
          <w:lang w:val="en-US"/>
        </w:rPr>
        <w:t>De-thatching and Power Raking to remove excess thatch build-up and allow air and nutrients to the grass root system, therefore reducing the need for repair and restoration later in the season. As well this process will remove any sand or gravel that may have accumulated over the winter. Rate of service - $75.00/ treatment</w:t>
      </w:r>
    </w:p>
    <w:p>
      <w:pPr>
        <w:pStyle w:val="Normal.0"/>
        <w:numPr>
          <w:ilvl w:val="0"/>
          <w:numId w:val="4"/>
        </w:numPr>
        <w:bidi w:val="0"/>
        <w:ind w:right="0"/>
        <w:jc w:val="left"/>
        <w:rPr>
          <w:rFonts w:ascii="Arial" w:hAnsi="Arial"/>
          <w:sz w:val="22"/>
          <w:szCs w:val="22"/>
          <w:rtl w:val="0"/>
          <w:lang w:val="en-US"/>
        </w:rPr>
      </w:pPr>
      <w:r>
        <w:rPr>
          <w:rFonts w:ascii="Arial" w:hAnsi="Arial"/>
          <w:sz w:val="22"/>
          <w:szCs w:val="22"/>
          <w:rtl w:val="0"/>
          <w:lang w:val="en-US"/>
        </w:rPr>
        <w:t xml:space="preserve">Removal of all accumulated debris </w:t>
      </w:r>
    </w:p>
    <w:p>
      <w:pPr>
        <w:pStyle w:val="Normal.0"/>
        <w:ind w:firstLine="360"/>
      </w:pPr>
      <w:r>
        <w:rPr>
          <w:rFonts w:ascii="Arial" w:hAnsi="Arial"/>
          <w:sz w:val="22"/>
          <w:szCs w:val="22"/>
          <w:rtl w:val="0"/>
          <w:lang w:val="en-US"/>
        </w:rPr>
        <w:t>Your property will be left in an immaculate condition at the conclusion of the spring clean up.</w:t>
      </w:r>
    </w:p>
    <w:p>
      <w:pPr>
        <w:pStyle w:val="Normal.0"/>
        <w:numPr>
          <w:ilvl w:val="0"/>
          <w:numId w:val="6"/>
        </w:numPr>
        <w:bidi w:val="0"/>
        <w:ind w:right="0"/>
        <w:jc w:val="left"/>
        <w:rPr>
          <w:rFonts w:ascii="Arial" w:hAnsi="Arial"/>
          <w:sz w:val="22"/>
          <w:szCs w:val="22"/>
          <w:rtl w:val="0"/>
          <w:lang w:val="en-US"/>
        </w:rPr>
      </w:pPr>
      <w:r>
        <w:rPr>
          <w:rFonts w:ascii="Arial" w:hAnsi="Arial"/>
          <w:sz w:val="22"/>
          <w:szCs w:val="22"/>
          <w:rtl w:val="0"/>
          <w:lang w:val="en-US"/>
        </w:rPr>
        <w:t>Early Spring Policy</w:t>
      </w:r>
      <w:r>
        <w:rPr>
          <w:rFonts w:ascii="Arial" w:hAnsi="Arial" w:hint="default"/>
          <w:sz w:val="22"/>
          <w:szCs w:val="22"/>
          <w:rtl w:val="0"/>
          <w:lang w:val="en-US"/>
        </w:rPr>
        <w:t>—</w:t>
      </w:r>
      <w:r>
        <w:rPr>
          <w:rFonts w:ascii="Arial" w:hAnsi="Arial"/>
          <w:sz w:val="22"/>
          <w:szCs w:val="22"/>
          <w:rtl w:val="0"/>
          <w:lang w:val="en-US"/>
        </w:rPr>
        <w:t>in the event of an early spring whereby the lawn area requires cutting in the last week of April, a separate charge will be invoiced.</w:t>
      </w:r>
    </w:p>
    <w:p>
      <w:pPr>
        <w:pStyle w:val="Normal.0"/>
      </w:pPr>
    </w:p>
    <w:p>
      <w:pPr>
        <w:pStyle w:val="Normal.0"/>
      </w:pPr>
    </w:p>
    <w:p>
      <w:pPr>
        <w:pStyle w:val="Normal.0"/>
      </w:pPr>
      <w:r>
        <w:rPr>
          <w:rFonts w:ascii="Arial" w:hAnsi="Arial"/>
          <w:b w:val="1"/>
          <w:bCs w:val="1"/>
          <w:sz w:val="22"/>
          <w:szCs w:val="22"/>
          <w:rtl w:val="0"/>
          <w:lang w:val="en-US"/>
        </w:rPr>
        <w:t>#2 LAWN MOWING, TRIMMING AND GARDEN MAINTENANCE</w:t>
      </w:r>
    </w:p>
    <w:p>
      <w:pPr>
        <w:pStyle w:val="Normal.0"/>
        <w:numPr>
          <w:ilvl w:val="0"/>
          <w:numId w:val="6"/>
        </w:numPr>
        <w:bidi w:val="0"/>
        <w:ind w:right="0"/>
        <w:jc w:val="left"/>
        <w:rPr>
          <w:rFonts w:ascii="Arial" w:hAnsi="Arial"/>
          <w:sz w:val="22"/>
          <w:szCs w:val="22"/>
          <w:rtl w:val="0"/>
          <w:lang w:val="en-US"/>
        </w:rPr>
      </w:pPr>
      <w:r>
        <w:rPr>
          <w:rFonts w:ascii="Arial" w:hAnsi="Arial"/>
          <w:sz w:val="22"/>
          <w:szCs w:val="22"/>
          <w:rtl w:val="0"/>
          <w:lang w:val="en-US"/>
        </w:rPr>
        <w:t>All turf will be mowed on a weekly basis amounting to approximately 26 visits during the season.</w:t>
      </w:r>
    </w:p>
    <w:p>
      <w:pPr>
        <w:pStyle w:val="Normal.0"/>
        <w:numPr>
          <w:ilvl w:val="0"/>
          <w:numId w:val="6"/>
        </w:numPr>
        <w:bidi w:val="0"/>
        <w:ind w:right="0"/>
        <w:jc w:val="left"/>
        <w:rPr>
          <w:rFonts w:ascii="Arial" w:hAnsi="Arial"/>
          <w:sz w:val="22"/>
          <w:szCs w:val="22"/>
          <w:rtl w:val="0"/>
          <w:lang w:val="en-US"/>
        </w:rPr>
      </w:pPr>
      <w:r>
        <w:rPr>
          <w:rFonts w:ascii="Arial" w:hAnsi="Arial"/>
          <w:sz w:val="22"/>
          <w:szCs w:val="22"/>
          <w:rtl w:val="0"/>
          <w:lang w:val="en-US"/>
        </w:rPr>
        <w:t>Maintenance service includes: power trimming along walls, curbs and fences, power edging along driveways and sidewalks and weekly maintenance, which will result in weed-free annual and evergreen gardens.</w:t>
        <w:tab/>
      </w:r>
    </w:p>
    <w:p>
      <w:pPr>
        <w:pStyle w:val="Normal.0"/>
      </w:pPr>
    </w:p>
    <w:p>
      <w:pPr>
        <w:pStyle w:val="Normal.0"/>
      </w:pPr>
    </w:p>
    <w:p>
      <w:pPr>
        <w:pStyle w:val="Normal.0"/>
      </w:pPr>
      <w:r>
        <w:rPr>
          <w:rFonts w:ascii="Arial" w:hAnsi="Arial"/>
          <w:b w:val="1"/>
          <w:bCs w:val="1"/>
          <w:sz w:val="22"/>
          <w:szCs w:val="22"/>
          <w:rtl w:val="0"/>
          <w:lang w:val="en-US"/>
        </w:rPr>
        <w:t xml:space="preserve">#3 LAWN FERTILIZING </w:t>
      </w:r>
    </w:p>
    <w:p>
      <w:pPr>
        <w:pStyle w:val="Normal.0"/>
        <w:numPr>
          <w:ilvl w:val="0"/>
          <w:numId w:val="8"/>
        </w:numPr>
        <w:bidi w:val="0"/>
        <w:ind w:right="0"/>
        <w:jc w:val="left"/>
        <w:rPr>
          <w:rFonts w:ascii="Arial" w:hAnsi="Arial"/>
          <w:b w:val="1"/>
          <w:bCs w:val="1"/>
          <w:sz w:val="22"/>
          <w:szCs w:val="22"/>
          <w:rtl w:val="0"/>
          <w:lang w:val="en-US"/>
        </w:rPr>
      </w:pPr>
      <w:r>
        <w:rPr>
          <w:rFonts w:ascii="Arial" w:hAnsi="Arial"/>
          <w:b w:val="0"/>
          <w:bCs w:val="0"/>
          <w:sz w:val="22"/>
          <w:szCs w:val="22"/>
          <w:rtl w:val="0"/>
          <w:lang w:val="en-US"/>
        </w:rPr>
        <w:t>Manor Landscaping and Property Maintenance are happy to offer lawn fertilizing. We are dedicated to the minimum use of pesticide and providing proper fertilizing and cultural practices to maintain healthy, robust lawns.</w:t>
      </w:r>
    </w:p>
    <w:p>
      <w:pPr>
        <w:pStyle w:val="Normal.0"/>
      </w:pPr>
    </w:p>
    <w:p>
      <w:pPr>
        <w:pStyle w:val="Normal.0"/>
      </w:pPr>
    </w:p>
    <w:p>
      <w:pPr>
        <w:pStyle w:val="Normal.0"/>
      </w:pPr>
      <w:r>
        <w:rPr>
          <w:rFonts w:ascii="Arial" w:hAnsi="Arial"/>
          <w:b w:val="1"/>
          <w:bCs w:val="1"/>
          <w:sz w:val="22"/>
          <w:szCs w:val="22"/>
          <w:rtl w:val="0"/>
          <w:lang w:val="en-US"/>
        </w:rPr>
        <w:t>#4 FALL CLEAN-UP: OCTOBER-NOVEMBER</w:t>
      </w:r>
    </w:p>
    <w:p>
      <w:pPr>
        <w:pStyle w:val="Normal.0"/>
        <w:numPr>
          <w:ilvl w:val="0"/>
          <w:numId w:val="10"/>
        </w:numPr>
        <w:bidi w:val="0"/>
        <w:ind w:right="0"/>
        <w:jc w:val="left"/>
        <w:rPr>
          <w:rFonts w:ascii="Arial" w:hAnsi="Arial"/>
          <w:sz w:val="22"/>
          <w:szCs w:val="22"/>
          <w:rtl w:val="0"/>
          <w:lang w:val="en-US"/>
        </w:rPr>
      </w:pPr>
      <w:r>
        <w:rPr>
          <w:rFonts w:ascii="Arial" w:hAnsi="Arial"/>
          <w:sz w:val="22"/>
          <w:szCs w:val="22"/>
          <w:rtl w:val="0"/>
          <w:lang w:val="en-US"/>
        </w:rPr>
        <w:t>Includes removal and collection of leaves, annuals, perennial foliage, etc. as required. Shrubs are wrapped in burlap to be protected from salt spray and windburn</w:t>
      </w:r>
      <w:r>
        <w:rPr>
          <w:rFonts w:ascii="Arial" w:hAnsi="Arial"/>
          <w:sz w:val="24"/>
          <w:szCs w:val="24"/>
          <w:rtl w:val="0"/>
          <w:lang w:val="en-US"/>
        </w:rPr>
        <w:t>.</w:t>
      </w:r>
    </w:p>
    <w:sectPr>
      <w:headerReference w:type="default" r:id="rId5"/>
      <w:footerReference w:type="default" r:id="rId6"/>
      <w:pgSz w:w="12240" w:h="15840" w:orient="portrait"/>
      <w:pgMar w:top="3970" w:right="1134" w:bottom="0" w:left="1134"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39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9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9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9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9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9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9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